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Quickstart Guide</w:t>
      </w:r>
    </w:p>
    <w:p>
      <w:pPr>
        <w:pStyle w:val="FirstParagraph"/>
      </w:pPr>
      <w:r>
        <w:t xml:space="preserve">This guide demonstrates three ways to define the summary text for a details block.</w:t>
      </w:r>
    </w:p>
    <w:bookmarkStart w:id="20" w:name="setup"/>
    <w:p>
      <w:pPr>
        <w:pStyle w:val="Heading1"/>
      </w:pPr>
      <w:r>
        <w:t xml:space="preserve">Setup</w:t>
      </w:r>
    </w:p>
    <w:p>
      <w:pPr>
        <w:pStyle w:val="FirstParagraph"/>
      </w:pPr>
      <w:r>
        <w:t xml:space="preserve">Install the</w:t>
      </w:r>
      <w:r>
        <w:t xml:space="preserve"> </w:t>
      </w:r>
      <w:r>
        <w:rPr>
          <w:rStyle w:val="VerbatimChar"/>
        </w:rPr>
        <w:t xml:space="preserve">details</w:t>
      </w:r>
      <w:r>
        <w:t xml:space="preserve"> </w:t>
      </w:r>
      <w:r>
        <w:t xml:space="preserve">extension if you haven’t already: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add coatless-quarto/details</w:t>
      </w:r>
    </w:p>
    <w:p>
      <w:pPr>
        <w:pStyle w:val="FirstParagraph"/>
      </w:pPr>
      <w:r>
        <w:t xml:space="preserve">Then, in your Quarto document, make sure to include the</w:t>
      </w:r>
      <w:r>
        <w:t xml:space="preserve"> </w:t>
      </w:r>
      <w:r>
        <w:rPr>
          <w:rStyle w:val="VerbatimChar"/>
        </w:rPr>
        <w:t xml:space="preserve">details</w:t>
      </w:r>
      <w:r>
        <w:t xml:space="preserve"> </w:t>
      </w:r>
      <w:r>
        <w:t xml:space="preserve">filter in your document’s YAML header:</w:t>
      </w:r>
    </w:p>
    <w:p>
      <w:pPr>
        <w:pStyle w:val="SourceCode"/>
      </w:pPr>
      <w:r>
        <w:rPr>
          <w:rStyle w:val="CommentTok"/>
        </w:rPr>
        <w:t xml:space="preserve">---</w:t>
      </w:r>
      <w:r>
        <w:br/>
      </w:r>
      <w:r>
        <w:rPr>
          <w:rStyle w:val="AnnotationTok"/>
        </w:rPr>
        <w:t xml:space="preserve">title:</w:t>
      </w:r>
      <w:r>
        <w:rPr>
          <w:rStyle w:val="CommentTok"/>
        </w:rPr>
        <w:t xml:space="preserve"> "My Document"</w:t>
      </w:r>
      <w:r>
        <w:br/>
      </w:r>
      <w:r>
        <w:rPr>
          <w:rStyle w:val="AnnotationTok"/>
        </w:rPr>
        <w:t xml:space="preserve">filters:</w:t>
      </w:r>
      <w:r>
        <w:rPr>
          <w:rStyle w:val="CommentTok"/>
        </w:rPr>
        <w:t xml:space="preserve"> [details]</w:t>
      </w:r>
      <w:r>
        <w:br/>
      </w:r>
      <w:r>
        <w:rPr>
          <w:rStyle w:val="CommentTok"/>
        </w:rPr>
        <w:t xml:space="preserve">---</w:t>
      </w:r>
    </w:p>
    <w:p>
      <w:pPr>
        <w:pStyle w:val="FirstParagraph"/>
      </w:pPr>
      <w:r>
        <w:t xml:space="preserve">Or, if you want to enable the extension for all documents in your project, add the filter to your project’s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file.</w:t>
      </w:r>
    </w:p>
    <w:bookmarkEnd w:id="20"/>
    <w:bookmarkStart w:id="31" w:name="use-details-blocks"/>
    <w:p>
      <w:pPr>
        <w:pStyle w:val="Heading1"/>
      </w:pPr>
      <w:r>
        <w:t xml:space="preserve">Use details Blocks</w:t>
      </w:r>
    </w:p>
    <w:p>
      <w:pPr>
        <w:pStyle w:val="FirstParagraph"/>
      </w:pPr>
      <w:r>
        <w:t xml:space="preserve">Three ways to define the summary text for a details block.</w:t>
      </w:r>
    </w:p>
    <w:bookmarkStart w:id="24" w:name="using-the-summary-attribute"/>
    <w:p>
      <w:pPr>
        <w:pStyle w:val="Heading2"/>
      </w:pPr>
      <w:r>
        <w:t xml:space="preserve">1. Using the</w:t>
      </w:r>
      <w:r>
        <w:t xml:space="preserve"> </w:t>
      </w:r>
      <w:r>
        <w:rPr>
          <w:rStyle w:val="VerbatimChar"/>
        </w:rPr>
        <w:t xml:space="preserve">summary</w:t>
      </w:r>
      <w:r>
        <w:t xml:space="preserve"> </w:t>
      </w:r>
      <w:r>
        <w:t xml:space="preserve">Attribute</w:t>
      </w:r>
    </w:p>
    <w:p>
      <w:pPr>
        <w:pStyle w:val="SourceCode"/>
      </w:pPr>
      <w:r>
        <w:rPr>
          <w:rStyle w:val="NormalTok"/>
        </w:rPr>
        <w:t xml:space="preserve">::: {.details summary="Click to see the answer"}</w:t>
      </w:r>
      <w:r>
        <w:br/>
      </w:r>
      <w:r>
        <w:rPr>
          <w:rStyle w:val="NormalTok"/>
        </w:rPr>
        <w:t xml:space="preserve">The answer is 42.</w:t>
      </w:r>
      <w:r>
        <w:br/>
      </w:r>
      <w:r>
        <w:rPr>
          <w:rStyle w:val="NormalTok"/>
        </w:rPr>
        <w:t xml:space="preserve">:::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Click to see the answer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The answer is 42.</w:t>
            </w:r>
          </w:p>
        </w:tc>
      </w:tr>
    </w:tbl>
    <w:bookmarkEnd w:id="24"/>
    <w:bookmarkStart w:id="27" w:name="using-a-heading"/>
    <w:p>
      <w:pPr>
        <w:pStyle w:val="Heading2"/>
      </w:pPr>
      <w:r>
        <w:t xml:space="preserve">2. Using a Heading</w:t>
      </w:r>
    </w:p>
    <w:p>
      <w:pPr>
        <w:pStyle w:val="SourceCode"/>
      </w:pPr>
      <w:r>
        <w:rPr>
          <w:rStyle w:val="NormalTok"/>
        </w:rPr>
        <w:t xml:space="preserve">::: {.details}</w:t>
      </w:r>
      <w:r>
        <w:br/>
      </w:r>
      <w:r>
        <w:rPr>
          <w:rStyle w:val="FunctionTok"/>
        </w:rPr>
        <w:t xml:space="preserve">## What is the meaning of life?</w:t>
      </w:r>
      <w:r>
        <w:br/>
      </w:r>
      <w:r>
        <w:br/>
      </w:r>
      <w:r>
        <w:rPr>
          <w:rStyle w:val="NormalTok"/>
        </w:rPr>
        <w:t xml:space="preserve">The answer is 42.</w:t>
      </w:r>
      <w:r>
        <w:br/>
      </w:r>
      <w:r>
        <w:rPr>
          <w:rStyle w:val="NormalTok"/>
        </w:rPr>
        <w:t xml:space="preserve">:::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What is the meaning of life?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The answer is 42.</w:t>
            </w:r>
          </w:p>
        </w:tc>
      </w:tr>
    </w:tbl>
    <w:bookmarkEnd w:id="27"/>
    <w:bookmarkStart w:id="30" w:name="using-a-summary-div"/>
    <w:p>
      <w:pPr>
        <w:pStyle w:val="Heading2"/>
      </w:pPr>
      <w:r>
        <w:t xml:space="preserve">3. Using a Summary Div</w:t>
      </w:r>
    </w:p>
    <w:p>
      <w:pPr>
        <w:pStyle w:val="SourceCode"/>
      </w:pPr>
      <w:r>
        <w:rPr>
          <w:rStyle w:val="NormalTok"/>
        </w:rPr>
        <w:t xml:space="preserve">::: {.details}</w:t>
      </w:r>
      <w:r>
        <w:br/>
      </w:r>
      <w:r>
        <w:rPr>
          <w:rStyle w:val="NormalTok"/>
        </w:rPr>
        <w:t xml:space="preserve">::: {.summary}</w:t>
      </w:r>
      <w:r>
        <w:br/>
      </w:r>
      <w:r>
        <w:rPr>
          <w:rStyle w:val="NormalTok"/>
        </w:rPr>
        <w:t xml:space="preserve">Click here for more information</w:t>
      </w:r>
      <w:r>
        <w:br/>
      </w:r>
      <w:r>
        <w:rPr>
          <w:rStyle w:val="NormalTok"/>
        </w:rPr>
        <w:t xml:space="preserve">:::</w:t>
      </w:r>
      <w:r>
        <w:br/>
      </w:r>
      <w:r>
        <w:br/>
      </w:r>
      <w:r>
        <w:rPr>
          <w:rStyle w:val="NormalTok"/>
        </w:rPr>
        <w:t xml:space="preserve">Here is the detailed information you requested.</w:t>
      </w:r>
      <w:r>
        <w:br/>
      </w:r>
      <w:r>
        <w:rPr>
          <w:rStyle w:val="NormalTok"/>
        </w:rPr>
        <w:t xml:space="preserve">:::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Click here for more information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Here is the detailed information you requested.</w:t>
            </w:r>
          </w:p>
        </w:tc>
      </w:tr>
    </w:tbl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Quickstart Guide</dc:title>
  <dc:creator/>
  <cp:keywords/>
  <dcterms:created xsi:type="dcterms:W3CDTF">2025-11-29T19:13:17Z</dcterms:created>
  <dcterms:modified xsi:type="dcterms:W3CDTF">2025-11-29T19:13:17Z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llout-appearance">
    <vt:lpwstr>simple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